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C67F2" w14:textId="57381BD7" w:rsidR="009830D4" w:rsidRPr="007775A8" w:rsidRDefault="007775A8">
      <w:pPr>
        <w:rPr>
          <w:b/>
          <w:bCs/>
          <w:color w:val="17365D" w:themeColor="text2" w:themeShade="BF"/>
          <w:sz w:val="40"/>
          <w:szCs w:val="40"/>
        </w:rPr>
      </w:pPr>
      <w:r w:rsidRPr="007775A8">
        <w:rPr>
          <w:b/>
          <w:bCs/>
          <w:color w:val="17365D" w:themeColor="text2" w:themeShade="BF"/>
          <w:sz w:val="40"/>
          <w:szCs w:val="40"/>
        </w:rPr>
        <w:t>October 2024</w:t>
      </w:r>
    </w:p>
    <w:tbl>
      <w:tblPr>
        <w:tblStyle w:val="TableGrid"/>
        <w:tblW w:w="0" w:type="auto"/>
        <w:tblLook w:val="04A0" w:firstRow="1" w:lastRow="0" w:firstColumn="1" w:lastColumn="0" w:noHBand="0" w:noVBand="1"/>
      </w:tblPr>
      <w:tblGrid>
        <w:gridCol w:w="1869"/>
        <w:gridCol w:w="1870"/>
        <w:gridCol w:w="1870"/>
        <w:gridCol w:w="1870"/>
        <w:gridCol w:w="1871"/>
      </w:tblGrid>
      <w:tr w:rsidR="007775A8" w14:paraId="0174EF30" w14:textId="77777777" w:rsidTr="007775A8">
        <w:tc>
          <w:tcPr>
            <w:tcW w:w="1915" w:type="dxa"/>
          </w:tcPr>
          <w:p w14:paraId="2D54C82E" w14:textId="34850471" w:rsidR="007775A8" w:rsidRPr="007775A8" w:rsidRDefault="007775A8">
            <w:pPr>
              <w:rPr>
                <w:b/>
                <w:bCs/>
                <w:color w:val="000000" w:themeColor="text1"/>
              </w:rPr>
            </w:pPr>
            <w:r>
              <w:rPr>
                <w:b/>
                <w:bCs/>
                <w:color w:val="000000" w:themeColor="text1"/>
              </w:rPr>
              <w:t>Monday 7</w:t>
            </w:r>
          </w:p>
        </w:tc>
        <w:tc>
          <w:tcPr>
            <w:tcW w:w="1915" w:type="dxa"/>
          </w:tcPr>
          <w:p w14:paraId="28906055" w14:textId="4E371B70" w:rsidR="007775A8" w:rsidRPr="007775A8" w:rsidRDefault="007775A8">
            <w:pPr>
              <w:rPr>
                <w:b/>
                <w:bCs/>
              </w:rPr>
            </w:pPr>
            <w:r>
              <w:rPr>
                <w:b/>
                <w:bCs/>
              </w:rPr>
              <w:t>Tuesday 8</w:t>
            </w:r>
          </w:p>
        </w:tc>
        <w:tc>
          <w:tcPr>
            <w:tcW w:w="1915" w:type="dxa"/>
          </w:tcPr>
          <w:p w14:paraId="45CC6BA1" w14:textId="02CFB3C6" w:rsidR="007775A8" w:rsidRPr="007775A8" w:rsidRDefault="007775A8">
            <w:pPr>
              <w:rPr>
                <w:b/>
                <w:bCs/>
              </w:rPr>
            </w:pPr>
            <w:r>
              <w:rPr>
                <w:b/>
                <w:bCs/>
              </w:rPr>
              <w:t>Wednesday 9</w:t>
            </w:r>
          </w:p>
        </w:tc>
        <w:tc>
          <w:tcPr>
            <w:tcW w:w="1915" w:type="dxa"/>
          </w:tcPr>
          <w:p w14:paraId="4E49D5A8" w14:textId="2942C6B6" w:rsidR="007775A8" w:rsidRPr="007775A8" w:rsidRDefault="007775A8">
            <w:pPr>
              <w:rPr>
                <w:b/>
                <w:bCs/>
              </w:rPr>
            </w:pPr>
            <w:r>
              <w:rPr>
                <w:b/>
                <w:bCs/>
              </w:rPr>
              <w:t>Thursday 10</w:t>
            </w:r>
          </w:p>
        </w:tc>
        <w:tc>
          <w:tcPr>
            <w:tcW w:w="1916" w:type="dxa"/>
          </w:tcPr>
          <w:p w14:paraId="01966387" w14:textId="03E36F53" w:rsidR="007775A8" w:rsidRPr="007775A8" w:rsidRDefault="007775A8">
            <w:pPr>
              <w:rPr>
                <w:b/>
                <w:bCs/>
              </w:rPr>
            </w:pPr>
            <w:r>
              <w:rPr>
                <w:b/>
                <w:bCs/>
              </w:rPr>
              <w:t>Friday 11</w:t>
            </w:r>
          </w:p>
        </w:tc>
      </w:tr>
      <w:tr w:rsidR="007775A8" w14:paraId="5426C35B" w14:textId="77777777" w:rsidTr="007775A8">
        <w:tc>
          <w:tcPr>
            <w:tcW w:w="1915" w:type="dxa"/>
          </w:tcPr>
          <w:p w14:paraId="7E08C04E" w14:textId="7D166874" w:rsidR="007775A8" w:rsidRDefault="007775A8">
            <w:r>
              <w:t>North/Northwest Area Education</w:t>
            </w:r>
          </w:p>
        </w:tc>
        <w:tc>
          <w:tcPr>
            <w:tcW w:w="1915" w:type="dxa"/>
          </w:tcPr>
          <w:p w14:paraId="30C65AB2" w14:textId="2EF5F5C8" w:rsidR="007775A8" w:rsidRDefault="007775A8">
            <w:r w:rsidRPr="007775A8">
              <w:t>North/Northwest Area Education</w:t>
            </w:r>
          </w:p>
        </w:tc>
        <w:tc>
          <w:tcPr>
            <w:tcW w:w="1915" w:type="dxa"/>
          </w:tcPr>
          <w:p w14:paraId="44922E9D" w14:textId="79676B18" w:rsidR="007775A8" w:rsidRDefault="007775A8">
            <w:r w:rsidRPr="007775A8">
              <w:t>North/Northwest Area Education</w:t>
            </w:r>
          </w:p>
        </w:tc>
        <w:tc>
          <w:tcPr>
            <w:tcW w:w="1915" w:type="dxa"/>
          </w:tcPr>
          <w:p w14:paraId="37130F9B" w14:textId="5BDA67EC" w:rsidR="007775A8" w:rsidRDefault="007775A8">
            <w:r w:rsidRPr="007775A8">
              <w:t>North/Northwest Area Education</w:t>
            </w:r>
          </w:p>
        </w:tc>
        <w:tc>
          <w:tcPr>
            <w:tcW w:w="1916" w:type="dxa"/>
          </w:tcPr>
          <w:p w14:paraId="714A8D97" w14:textId="0E99F42A" w:rsidR="007775A8" w:rsidRDefault="007775A8">
            <w:r w:rsidRPr="007775A8">
              <w:t>North/Northwest Area Education</w:t>
            </w:r>
          </w:p>
        </w:tc>
      </w:tr>
    </w:tbl>
    <w:p w14:paraId="1E90DB67" w14:textId="4239AE5E" w:rsidR="007775A8" w:rsidRDefault="007775A8">
      <w:r>
        <w:t>*Visiting communities including but not limited to: Grande Prairie, Valleyview, Fairview, Grimshaw, Peace River, High Prairie, Slave Lake, Swan Hills etc.</w:t>
      </w:r>
    </w:p>
    <w:p w14:paraId="3AEC4249" w14:textId="1DFFBBFB" w:rsidR="007775A8" w:rsidRDefault="007775A8"/>
    <w:p w14:paraId="18571FAC" w14:textId="36828DBE" w:rsidR="007775A8" w:rsidRPr="007775A8" w:rsidRDefault="007775A8" w:rsidP="007775A8">
      <w:pPr>
        <w:rPr>
          <w:b/>
          <w:bCs/>
          <w:color w:val="244061" w:themeColor="accent1" w:themeShade="80"/>
          <w:sz w:val="40"/>
          <w:szCs w:val="40"/>
        </w:rPr>
      </w:pPr>
      <w:r>
        <w:rPr>
          <w:b/>
          <w:bCs/>
          <w:color w:val="244061" w:themeColor="accent1" w:themeShade="80"/>
          <w:sz w:val="40"/>
          <w:szCs w:val="40"/>
        </w:rPr>
        <w:t>November</w:t>
      </w:r>
      <w:r w:rsidRPr="007775A8">
        <w:rPr>
          <w:b/>
          <w:bCs/>
          <w:color w:val="244061" w:themeColor="accent1" w:themeShade="80"/>
          <w:sz w:val="40"/>
          <w:szCs w:val="40"/>
        </w:rPr>
        <w:t xml:space="preserve"> 2024</w:t>
      </w:r>
    </w:p>
    <w:tbl>
      <w:tblPr>
        <w:tblStyle w:val="TableGrid"/>
        <w:tblW w:w="0" w:type="auto"/>
        <w:tblLook w:val="04A0" w:firstRow="1" w:lastRow="0" w:firstColumn="1" w:lastColumn="0" w:noHBand="0" w:noVBand="1"/>
      </w:tblPr>
      <w:tblGrid>
        <w:gridCol w:w="1915"/>
        <w:gridCol w:w="1915"/>
        <w:gridCol w:w="1915"/>
        <w:gridCol w:w="1915"/>
      </w:tblGrid>
      <w:tr w:rsidR="007775A8" w:rsidRPr="007775A8" w14:paraId="23691F62" w14:textId="77777777" w:rsidTr="006E577C">
        <w:tc>
          <w:tcPr>
            <w:tcW w:w="1915" w:type="dxa"/>
          </w:tcPr>
          <w:p w14:paraId="6166D666" w14:textId="36F525DF" w:rsidR="007775A8" w:rsidRPr="007775A8" w:rsidRDefault="007775A8" w:rsidP="007775A8">
            <w:pPr>
              <w:rPr>
                <w:b/>
                <w:bCs/>
              </w:rPr>
            </w:pPr>
            <w:r w:rsidRPr="007775A8">
              <w:rPr>
                <w:b/>
                <w:bCs/>
              </w:rPr>
              <w:t xml:space="preserve">Monday </w:t>
            </w:r>
            <w:r>
              <w:rPr>
                <w:b/>
                <w:bCs/>
              </w:rPr>
              <w:t>25</w:t>
            </w:r>
          </w:p>
        </w:tc>
        <w:tc>
          <w:tcPr>
            <w:tcW w:w="1915" w:type="dxa"/>
          </w:tcPr>
          <w:p w14:paraId="413BDF22" w14:textId="0BEAD78E" w:rsidR="007775A8" w:rsidRPr="007775A8" w:rsidRDefault="007775A8" w:rsidP="007775A8">
            <w:pPr>
              <w:rPr>
                <w:b/>
                <w:bCs/>
              </w:rPr>
            </w:pPr>
            <w:r w:rsidRPr="007775A8">
              <w:rPr>
                <w:b/>
                <w:bCs/>
              </w:rPr>
              <w:t xml:space="preserve">Tuesday </w:t>
            </w:r>
            <w:r>
              <w:rPr>
                <w:b/>
                <w:bCs/>
              </w:rPr>
              <w:t>26</w:t>
            </w:r>
          </w:p>
        </w:tc>
        <w:tc>
          <w:tcPr>
            <w:tcW w:w="1915" w:type="dxa"/>
          </w:tcPr>
          <w:p w14:paraId="30EBF5DE" w14:textId="3E0BF2DD" w:rsidR="007775A8" w:rsidRPr="007775A8" w:rsidRDefault="007775A8" w:rsidP="007775A8">
            <w:pPr>
              <w:rPr>
                <w:b/>
                <w:bCs/>
              </w:rPr>
            </w:pPr>
            <w:r w:rsidRPr="007775A8">
              <w:rPr>
                <w:b/>
                <w:bCs/>
              </w:rPr>
              <w:t xml:space="preserve">Wednesday </w:t>
            </w:r>
            <w:r>
              <w:rPr>
                <w:b/>
                <w:bCs/>
              </w:rPr>
              <w:t>27</w:t>
            </w:r>
          </w:p>
        </w:tc>
        <w:tc>
          <w:tcPr>
            <w:tcW w:w="1915" w:type="dxa"/>
          </w:tcPr>
          <w:p w14:paraId="6744094E" w14:textId="68B43CE5" w:rsidR="007775A8" w:rsidRPr="007775A8" w:rsidRDefault="007775A8" w:rsidP="007775A8">
            <w:pPr>
              <w:rPr>
                <w:b/>
                <w:bCs/>
              </w:rPr>
            </w:pPr>
            <w:r w:rsidRPr="007775A8">
              <w:rPr>
                <w:b/>
                <w:bCs/>
              </w:rPr>
              <w:t xml:space="preserve">Thursday </w:t>
            </w:r>
            <w:r>
              <w:rPr>
                <w:b/>
                <w:bCs/>
              </w:rPr>
              <w:t>28</w:t>
            </w:r>
          </w:p>
        </w:tc>
      </w:tr>
      <w:tr w:rsidR="007775A8" w:rsidRPr="007775A8" w14:paraId="448235C0" w14:textId="77777777" w:rsidTr="007775A8">
        <w:trPr>
          <w:trHeight w:val="201"/>
        </w:trPr>
        <w:tc>
          <w:tcPr>
            <w:tcW w:w="1915" w:type="dxa"/>
          </w:tcPr>
          <w:p w14:paraId="12E5C507" w14:textId="7710C6C6" w:rsidR="007775A8" w:rsidRPr="007775A8" w:rsidRDefault="007775A8" w:rsidP="007775A8">
            <w:r>
              <w:t>Central West</w:t>
            </w:r>
            <w:r w:rsidRPr="007775A8">
              <w:t xml:space="preserve"> Area Education</w:t>
            </w:r>
          </w:p>
        </w:tc>
        <w:tc>
          <w:tcPr>
            <w:tcW w:w="1915" w:type="dxa"/>
          </w:tcPr>
          <w:p w14:paraId="13C44987" w14:textId="42429C7C" w:rsidR="007775A8" w:rsidRPr="007775A8" w:rsidRDefault="007775A8" w:rsidP="007775A8">
            <w:r w:rsidRPr="007775A8">
              <w:t>Central West Area Education</w:t>
            </w:r>
          </w:p>
        </w:tc>
        <w:tc>
          <w:tcPr>
            <w:tcW w:w="1915" w:type="dxa"/>
          </w:tcPr>
          <w:p w14:paraId="6C458B6B" w14:textId="072943F5" w:rsidR="007775A8" w:rsidRPr="007775A8" w:rsidRDefault="007775A8" w:rsidP="007775A8">
            <w:r w:rsidRPr="007775A8">
              <w:t>Central West Area Education</w:t>
            </w:r>
          </w:p>
        </w:tc>
        <w:tc>
          <w:tcPr>
            <w:tcW w:w="1915" w:type="dxa"/>
          </w:tcPr>
          <w:p w14:paraId="43027DBC" w14:textId="12BB3DD0" w:rsidR="007775A8" w:rsidRPr="007775A8" w:rsidRDefault="007775A8" w:rsidP="007775A8">
            <w:r w:rsidRPr="007775A8">
              <w:t>Central West Area Education</w:t>
            </w:r>
          </w:p>
        </w:tc>
      </w:tr>
    </w:tbl>
    <w:p w14:paraId="5254E9E1" w14:textId="40C9EEC5" w:rsidR="007775A8" w:rsidRDefault="007775A8" w:rsidP="007775A8">
      <w:r w:rsidRPr="007775A8">
        <w:t>*Visiting communities including but not limited to:</w:t>
      </w:r>
      <w:r>
        <w:t xml:space="preserve"> Sylvan Lake, </w:t>
      </w:r>
      <w:proofErr w:type="spellStart"/>
      <w:r>
        <w:t>Eckville</w:t>
      </w:r>
      <w:proofErr w:type="spellEnd"/>
      <w:r>
        <w:t>, Condor, Leslieville, Rocky Mountain House, Caroline etc.</w:t>
      </w:r>
    </w:p>
    <w:p w14:paraId="1DD9D99B" w14:textId="497DC136" w:rsidR="007775A8" w:rsidRDefault="007775A8" w:rsidP="007775A8"/>
    <w:p w14:paraId="786A0D67" w14:textId="24A89B13" w:rsidR="007775A8" w:rsidRPr="007775A8" w:rsidRDefault="007775A8" w:rsidP="007775A8">
      <w:pPr>
        <w:rPr>
          <w:b/>
          <w:bCs/>
          <w:color w:val="244061" w:themeColor="accent1" w:themeShade="80"/>
          <w:sz w:val="40"/>
          <w:szCs w:val="40"/>
        </w:rPr>
      </w:pPr>
      <w:r w:rsidRPr="007775A8">
        <w:rPr>
          <w:b/>
          <w:bCs/>
          <w:color w:val="244061" w:themeColor="accent1" w:themeShade="80"/>
          <w:sz w:val="40"/>
          <w:szCs w:val="40"/>
        </w:rPr>
        <w:t>December 2024</w:t>
      </w:r>
    </w:p>
    <w:tbl>
      <w:tblPr>
        <w:tblStyle w:val="TableGrid"/>
        <w:tblW w:w="0" w:type="auto"/>
        <w:tblLook w:val="04A0" w:firstRow="1" w:lastRow="0" w:firstColumn="1" w:lastColumn="0" w:noHBand="0" w:noVBand="1"/>
      </w:tblPr>
      <w:tblGrid>
        <w:gridCol w:w="1867"/>
        <w:gridCol w:w="1868"/>
        <w:gridCol w:w="1878"/>
        <w:gridCol w:w="1868"/>
        <w:gridCol w:w="1869"/>
      </w:tblGrid>
      <w:tr w:rsidR="007775A8" w:rsidRPr="007775A8" w14:paraId="3EC644FD" w14:textId="77777777" w:rsidTr="006E577C">
        <w:tc>
          <w:tcPr>
            <w:tcW w:w="1915" w:type="dxa"/>
          </w:tcPr>
          <w:p w14:paraId="7FA97BEA" w14:textId="6990FD0B" w:rsidR="007775A8" w:rsidRPr="007775A8" w:rsidRDefault="007775A8" w:rsidP="007775A8">
            <w:pPr>
              <w:rPr>
                <w:b/>
                <w:bCs/>
              </w:rPr>
            </w:pPr>
            <w:r w:rsidRPr="007775A8">
              <w:rPr>
                <w:b/>
                <w:bCs/>
              </w:rPr>
              <w:t xml:space="preserve">Monday </w:t>
            </w:r>
            <w:r>
              <w:rPr>
                <w:b/>
                <w:bCs/>
              </w:rPr>
              <w:t>9</w:t>
            </w:r>
          </w:p>
        </w:tc>
        <w:tc>
          <w:tcPr>
            <w:tcW w:w="1915" w:type="dxa"/>
          </w:tcPr>
          <w:p w14:paraId="2403C036" w14:textId="6BFEB6C9" w:rsidR="007775A8" w:rsidRPr="007775A8" w:rsidRDefault="007775A8" w:rsidP="007775A8">
            <w:pPr>
              <w:rPr>
                <w:b/>
                <w:bCs/>
              </w:rPr>
            </w:pPr>
            <w:r w:rsidRPr="007775A8">
              <w:rPr>
                <w:b/>
                <w:bCs/>
              </w:rPr>
              <w:t xml:space="preserve">Tuesday </w:t>
            </w:r>
            <w:r>
              <w:rPr>
                <w:b/>
                <w:bCs/>
              </w:rPr>
              <w:t>10</w:t>
            </w:r>
          </w:p>
        </w:tc>
        <w:tc>
          <w:tcPr>
            <w:tcW w:w="1915" w:type="dxa"/>
          </w:tcPr>
          <w:p w14:paraId="3EF1A95D" w14:textId="297C7162" w:rsidR="007775A8" w:rsidRPr="007775A8" w:rsidRDefault="007775A8" w:rsidP="007775A8">
            <w:pPr>
              <w:rPr>
                <w:b/>
                <w:bCs/>
              </w:rPr>
            </w:pPr>
            <w:r w:rsidRPr="007775A8">
              <w:rPr>
                <w:b/>
                <w:bCs/>
              </w:rPr>
              <w:t xml:space="preserve">Wednesday </w:t>
            </w:r>
            <w:r>
              <w:rPr>
                <w:b/>
                <w:bCs/>
              </w:rPr>
              <w:t>11</w:t>
            </w:r>
          </w:p>
        </w:tc>
        <w:tc>
          <w:tcPr>
            <w:tcW w:w="1915" w:type="dxa"/>
          </w:tcPr>
          <w:p w14:paraId="57FB3524" w14:textId="462A80B6" w:rsidR="007775A8" w:rsidRPr="007775A8" w:rsidRDefault="007775A8" w:rsidP="007775A8">
            <w:pPr>
              <w:rPr>
                <w:b/>
                <w:bCs/>
              </w:rPr>
            </w:pPr>
            <w:r w:rsidRPr="007775A8">
              <w:rPr>
                <w:b/>
                <w:bCs/>
              </w:rPr>
              <w:t xml:space="preserve">Thursday </w:t>
            </w:r>
            <w:r>
              <w:rPr>
                <w:b/>
                <w:bCs/>
              </w:rPr>
              <w:t>12</w:t>
            </w:r>
          </w:p>
        </w:tc>
        <w:tc>
          <w:tcPr>
            <w:tcW w:w="1916" w:type="dxa"/>
          </w:tcPr>
          <w:p w14:paraId="5B32968B" w14:textId="63E45B31" w:rsidR="007775A8" w:rsidRPr="007775A8" w:rsidRDefault="007775A8" w:rsidP="007775A8">
            <w:pPr>
              <w:rPr>
                <w:b/>
                <w:bCs/>
              </w:rPr>
            </w:pPr>
            <w:r w:rsidRPr="007775A8">
              <w:rPr>
                <w:b/>
                <w:bCs/>
              </w:rPr>
              <w:t>Friday 1</w:t>
            </w:r>
            <w:r>
              <w:rPr>
                <w:b/>
                <w:bCs/>
              </w:rPr>
              <w:t>3</w:t>
            </w:r>
          </w:p>
        </w:tc>
      </w:tr>
      <w:tr w:rsidR="007775A8" w:rsidRPr="007775A8" w14:paraId="0F8C2F77" w14:textId="77777777" w:rsidTr="006E577C">
        <w:tc>
          <w:tcPr>
            <w:tcW w:w="1915" w:type="dxa"/>
          </w:tcPr>
          <w:p w14:paraId="5751665D" w14:textId="265E2D1A" w:rsidR="007775A8" w:rsidRPr="007775A8" w:rsidRDefault="007775A8" w:rsidP="007775A8">
            <w:r>
              <w:t>Central North Area Education</w:t>
            </w:r>
          </w:p>
        </w:tc>
        <w:tc>
          <w:tcPr>
            <w:tcW w:w="1915" w:type="dxa"/>
          </w:tcPr>
          <w:p w14:paraId="68D0F06C" w14:textId="1601FDEA" w:rsidR="007775A8" w:rsidRPr="007775A8" w:rsidRDefault="007775A8" w:rsidP="007775A8">
            <w:r w:rsidRPr="007775A8">
              <w:t>Central North Area Education</w:t>
            </w:r>
          </w:p>
        </w:tc>
        <w:tc>
          <w:tcPr>
            <w:tcW w:w="1915" w:type="dxa"/>
          </w:tcPr>
          <w:p w14:paraId="32A45BFE" w14:textId="5CB1572B" w:rsidR="007775A8" w:rsidRPr="007775A8" w:rsidRDefault="007775A8" w:rsidP="007775A8">
            <w:r w:rsidRPr="007775A8">
              <w:t>Central North Area Education</w:t>
            </w:r>
          </w:p>
        </w:tc>
        <w:tc>
          <w:tcPr>
            <w:tcW w:w="1915" w:type="dxa"/>
          </w:tcPr>
          <w:p w14:paraId="6669E34E" w14:textId="79F6E674" w:rsidR="007775A8" w:rsidRPr="007775A8" w:rsidRDefault="007775A8" w:rsidP="007775A8">
            <w:r w:rsidRPr="007775A8">
              <w:t>Central North Area Education</w:t>
            </w:r>
          </w:p>
        </w:tc>
        <w:tc>
          <w:tcPr>
            <w:tcW w:w="1916" w:type="dxa"/>
          </w:tcPr>
          <w:p w14:paraId="074224D8" w14:textId="0085C278" w:rsidR="007775A8" w:rsidRPr="007775A8" w:rsidRDefault="007775A8" w:rsidP="007775A8">
            <w:r w:rsidRPr="007775A8">
              <w:t>Central North Area Education</w:t>
            </w:r>
          </w:p>
        </w:tc>
      </w:tr>
    </w:tbl>
    <w:p w14:paraId="1005962A" w14:textId="097EC324" w:rsidR="007775A8" w:rsidRDefault="007775A8" w:rsidP="007775A8">
      <w:r w:rsidRPr="007775A8">
        <w:t xml:space="preserve">*Visiting communities including but not limited to: </w:t>
      </w:r>
      <w:r>
        <w:t>Blackfalds, Lacombe, Ponoka, Wetaskiwin, Bentley, Rimbey, Camrose, Bashaw, Beaumont, Leduc, Nisku etc.</w:t>
      </w:r>
    </w:p>
    <w:p w14:paraId="5F10E8BC" w14:textId="26BD5807" w:rsidR="007775A8" w:rsidRDefault="007775A8" w:rsidP="007775A8"/>
    <w:p w14:paraId="48E6D551" w14:textId="7A52F7EE" w:rsidR="007775A8" w:rsidRPr="007775A8" w:rsidRDefault="007775A8" w:rsidP="007775A8">
      <w:pPr>
        <w:rPr>
          <w:b/>
          <w:bCs/>
          <w:color w:val="244061" w:themeColor="accent1" w:themeShade="80"/>
          <w:sz w:val="40"/>
          <w:szCs w:val="40"/>
        </w:rPr>
      </w:pPr>
      <w:r w:rsidRPr="007775A8">
        <w:rPr>
          <w:b/>
          <w:bCs/>
          <w:color w:val="244061" w:themeColor="accent1" w:themeShade="80"/>
          <w:sz w:val="40"/>
          <w:szCs w:val="40"/>
        </w:rPr>
        <w:t>January 2025</w:t>
      </w:r>
    </w:p>
    <w:tbl>
      <w:tblPr>
        <w:tblStyle w:val="TableGrid"/>
        <w:tblW w:w="0" w:type="auto"/>
        <w:tblLook w:val="04A0" w:firstRow="1" w:lastRow="0" w:firstColumn="1" w:lastColumn="0" w:noHBand="0" w:noVBand="1"/>
      </w:tblPr>
      <w:tblGrid>
        <w:gridCol w:w="1915"/>
        <w:gridCol w:w="1915"/>
        <w:gridCol w:w="1915"/>
        <w:gridCol w:w="1915"/>
      </w:tblGrid>
      <w:tr w:rsidR="005E2695" w:rsidRPr="005E2695" w14:paraId="3805610F" w14:textId="77777777" w:rsidTr="006E577C">
        <w:tc>
          <w:tcPr>
            <w:tcW w:w="1915" w:type="dxa"/>
          </w:tcPr>
          <w:p w14:paraId="6B2B1313" w14:textId="21A3F2EA" w:rsidR="005E2695" w:rsidRPr="005E2695" w:rsidRDefault="005E2695" w:rsidP="005E2695">
            <w:pPr>
              <w:rPr>
                <w:b/>
                <w:bCs/>
              </w:rPr>
            </w:pPr>
            <w:r>
              <w:rPr>
                <w:b/>
                <w:bCs/>
              </w:rPr>
              <w:t>Tuesday 21</w:t>
            </w:r>
          </w:p>
        </w:tc>
        <w:tc>
          <w:tcPr>
            <w:tcW w:w="1915" w:type="dxa"/>
          </w:tcPr>
          <w:p w14:paraId="6E87A9A0" w14:textId="17F80109" w:rsidR="005E2695" w:rsidRPr="005E2695" w:rsidRDefault="005E2695" w:rsidP="005E2695">
            <w:pPr>
              <w:rPr>
                <w:b/>
                <w:bCs/>
              </w:rPr>
            </w:pPr>
            <w:r>
              <w:rPr>
                <w:b/>
                <w:bCs/>
              </w:rPr>
              <w:t>Wednesday 22</w:t>
            </w:r>
          </w:p>
        </w:tc>
        <w:tc>
          <w:tcPr>
            <w:tcW w:w="1915" w:type="dxa"/>
          </w:tcPr>
          <w:p w14:paraId="6583445A" w14:textId="57E2236B" w:rsidR="005E2695" w:rsidRPr="005E2695" w:rsidRDefault="005E2695" w:rsidP="005E2695">
            <w:pPr>
              <w:rPr>
                <w:b/>
                <w:bCs/>
              </w:rPr>
            </w:pPr>
            <w:r>
              <w:rPr>
                <w:b/>
                <w:bCs/>
              </w:rPr>
              <w:t>Thursday 23</w:t>
            </w:r>
          </w:p>
        </w:tc>
        <w:tc>
          <w:tcPr>
            <w:tcW w:w="1915" w:type="dxa"/>
          </w:tcPr>
          <w:p w14:paraId="77E219D1" w14:textId="3D6D304F" w:rsidR="005E2695" w:rsidRPr="005E2695" w:rsidRDefault="005E2695" w:rsidP="005E2695">
            <w:pPr>
              <w:rPr>
                <w:b/>
                <w:bCs/>
              </w:rPr>
            </w:pPr>
            <w:r>
              <w:rPr>
                <w:b/>
                <w:bCs/>
              </w:rPr>
              <w:t>Friday 24</w:t>
            </w:r>
          </w:p>
        </w:tc>
      </w:tr>
      <w:tr w:rsidR="005E2695" w:rsidRPr="005E2695" w14:paraId="506D395E" w14:textId="77777777" w:rsidTr="006E577C">
        <w:trPr>
          <w:trHeight w:val="201"/>
        </w:trPr>
        <w:tc>
          <w:tcPr>
            <w:tcW w:w="1915" w:type="dxa"/>
          </w:tcPr>
          <w:p w14:paraId="41695949" w14:textId="43526CC3" w:rsidR="005E2695" w:rsidRPr="005E2695" w:rsidRDefault="005E2695" w:rsidP="005E2695">
            <w:r w:rsidRPr="005E2695">
              <w:t xml:space="preserve">Central </w:t>
            </w:r>
            <w:r>
              <w:t>South</w:t>
            </w:r>
            <w:r w:rsidRPr="005E2695">
              <w:t xml:space="preserve"> Area Education</w:t>
            </w:r>
          </w:p>
        </w:tc>
        <w:tc>
          <w:tcPr>
            <w:tcW w:w="1915" w:type="dxa"/>
          </w:tcPr>
          <w:p w14:paraId="01932163" w14:textId="6C1EB721" w:rsidR="005E2695" w:rsidRPr="005E2695" w:rsidRDefault="005E2695" w:rsidP="005E2695">
            <w:r w:rsidRPr="005E2695">
              <w:t xml:space="preserve">Central </w:t>
            </w:r>
            <w:r>
              <w:t>South</w:t>
            </w:r>
            <w:r w:rsidRPr="005E2695">
              <w:t xml:space="preserve"> Area Education</w:t>
            </w:r>
          </w:p>
        </w:tc>
        <w:tc>
          <w:tcPr>
            <w:tcW w:w="1915" w:type="dxa"/>
          </w:tcPr>
          <w:p w14:paraId="04747A9B" w14:textId="288B6749" w:rsidR="005E2695" w:rsidRPr="005E2695" w:rsidRDefault="005E2695" w:rsidP="005E2695">
            <w:r w:rsidRPr="005E2695">
              <w:t xml:space="preserve">Central </w:t>
            </w:r>
            <w:r>
              <w:t>South</w:t>
            </w:r>
            <w:r w:rsidRPr="005E2695">
              <w:t xml:space="preserve"> Area Education</w:t>
            </w:r>
          </w:p>
        </w:tc>
        <w:tc>
          <w:tcPr>
            <w:tcW w:w="1915" w:type="dxa"/>
          </w:tcPr>
          <w:p w14:paraId="03904329" w14:textId="63EA5844" w:rsidR="005E2695" w:rsidRPr="005E2695" w:rsidRDefault="005E2695" w:rsidP="005E2695">
            <w:r w:rsidRPr="005E2695">
              <w:t xml:space="preserve">Central </w:t>
            </w:r>
            <w:r>
              <w:t>South</w:t>
            </w:r>
            <w:r w:rsidRPr="005E2695">
              <w:t xml:space="preserve"> Area Education</w:t>
            </w:r>
          </w:p>
        </w:tc>
      </w:tr>
    </w:tbl>
    <w:p w14:paraId="093EB1EE" w14:textId="04ABA751" w:rsidR="005E2695" w:rsidRDefault="005E2695" w:rsidP="005E2695">
      <w:r w:rsidRPr="005E2695">
        <w:t xml:space="preserve">*Visiting communities including but not limited to: </w:t>
      </w:r>
      <w:r>
        <w:t>Penhold, Innisfail, Bowden, Olds, Sundre, Didsbury, Carstairs, Crossfield, Airdrie, Cochrane, Strathmore, Chestermere etc.</w:t>
      </w:r>
    </w:p>
    <w:p w14:paraId="483E814D" w14:textId="20F34DA0" w:rsidR="005E2695" w:rsidRDefault="005E2695" w:rsidP="005E2695"/>
    <w:p w14:paraId="30F5C71F" w14:textId="3C1AEE10" w:rsidR="005E2695" w:rsidRPr="005E2695" w:rsidRDefault="005E2695" w:rsidP="005E2695">
      <w:pPr>
        <w:rPr>
          <w:b/>
          <w:bCs/>
          <w:color w:val="244061" w:themeColor="accent1" w:themeShade="80"/>
          <w:sz w:val="40"/>
          <w:szCs w:val="40"/>
        </w:rPr>
      </w:pPr>
      <w:r w:rsidRPr="005E2695">
        <w:rPr>
          <w:b/>
          <w:bCs/>
          <w:color w:val="244061" w:themeColor="accent1" w:themeShade="80"/>
          <w:sz w:val="40"/>
          <w:szCs w:val="40"/>
        </w:rPr>
        <w:t>February 2025</w:t>
      </w:r>
    </w:p>
    <w:tbl>
      <w:tblPr>
        <w:tblStyle w:val="TableGrid"/>
        <w:tblW w:w="0" w:type="auto"/>
        <w:tblLook w:val="04A0" w:firstRow="1" w:lastRow="0" w:firstColumn="1" w:lastColumn="0" w:noHBand="0" w:noVBand="1"/>
      </w:tblPr>
      <w:tblGrid>
        <w:gridCol w:w="1869"/>
        <w:gridCol w:w="1868"/>
        <w:gridCol w:w="1876"/>
        <w:gridCol w:w="1868"/>
        <w:gridCol w:w="1869"/>
      </w:tblGrid>
      <w:tr w:rsidR="005E2695" w:rsidRPr="005E2695" w14:paraId="13D78D09" w14:textId="77777777" w:rsidTr="006E577C">
        <w:tc>
          <w:tcPr>
            <w:tcW w:w="1915" w:type="dxa"/>
          </w:tcPr>
          <w:p w14:paraId="05AB79DC" w14:textId="787DD52A" w:rsidR="005E2695" w:rsidRPr="005E2695" w:rsidRDefault="005E2695" w:rsidP="005E2695">
            <w:pPr>
              <w:rPr>
                <w:b/>
                <w:bCs/>
              </w:rPr>
            </w:pPr>
            <w:r w:rsidRPr="005E2695">
              <w:rPr>
                <w:b/>
                <w:bCs/>
              </w:rPr>
              <w:t xml:space="preserve">Monday </w:t>
            </w:r>
            <w:r>
              <w:rPr>
                <w:b/>
                <w:bCs/>
              </w:rPr>
              <w:t>10</w:t>
            </w:r>
          </w:p>
        </w:tc>
        <w:tc>
          <w:tcPr>
            <w:tcW w:w="1915" w:type="dxa"/>
          </w:tcPr>
          <w:p w14:paraId="1E6EA139" w14:textId="74057AD3" w:rsidR="005E2695" w:rsidRPr="005E2695" w:rsidRDefault="005E2695" w:rsidP="005E2695">
            <w:pPr>
              <w:rPr>
                <w:b/>
                <w:bCs/>
              </w:rPr>
            </w:pPr>
            <w:r w:rsidRPr="005E2695">
              <w:rPr>
                <w:b/>
                <w:bCs/>
              </w:rPr>
              <w:t>Tuesday 1</w:t>
            </w:r>
            <w:r>
              <w:rPr>
                <w:b/>
                <w:bCs/>
              </w:rPr>
              <w:t>1</w:t>
            </w:r>
          </w:p>
        </w:tc>
        <w:tc>
          <w:tcPr>
            <w:tcW w:w="1915" w:type="dxa"/>
          </w:tcPr>
          <w:p w14:paraId="152BD94F" w14:textId="444CA6B0" w:rsidR="005E2695" w:rsidRPr="005E2695" w:rsidRDefault="005E2695" w:rsidP="005E2695">
            <w:pPr>
              <w:rPr>
                <w:b/>
                <w:bCs/>
              </w:rPr>
            </w:pPr>
            <w:r w:rsidRPr="005E2695">
              <w:rPr>
                <w:b/>
                <w:bCs/>
              </w:rPr>
              <w:t>Wednesday 1</w:t>
            </w:r>
            <w:r>
              <w:rPr>
                <w:b/>
                <w:bCs/>
              </w:rPr>
              <w:t>2</w:t>
            </w:r>
          </w:p>
        </w:tc>
        <w:tc>
          <w:tcPr>
            <w:tcW w:w="1915" w:type="dxa"/>
          </w:tcPr>
          <w:p w14:paraId="4E3C57C2" w14:textId="59216B8B" w:rsidR="005E2695" w:rsidRPr="005E2695" w:rsidRDefault="005E2695" w:rsidP="005E2695">
            <w:pPr>
              <w:rPr>
                <w:b/>
                <w:bCs/>
              </w:rPr>
            </w:pPr>
            <w:r w:rsidRPr="005E2695">
              <w:rPr>
                <w:b/>
                <w:bCs/>
              </w:rPr>
              <w:t>Thursday 1</w:t>
            </w:r>
            <w:r>
              <w:rPr>
                <w:b/>
                <w:bCs/>
              </w:rPr>
              <w:t>3</w:t>
            </w:r>
          </w:p>
        </w:tc>
        <w:tc>
          <w:tcPr>
            <w:tcW w:w="1916" w:type="dxa"/>
          </w:tcPr>
          <w:p w14:paraId="7BFF7FD2" w14:textId="76961DAC" w:rsidR="005E2695" w:rsidRPr="005E2695" w:rsidRDefault="005E2695" w:rsidP="005E2695">
            <w:pPr>
              <w:rPr>
                <w:b/>
                <w:bCs/>
              </w:rPr>
            </w:pPr>
            <w:r w:rsidRPr="005E2695">
              <w:rPr>
                <w:b/>
                <w:bCs/>
              </w:rPr>
              <w:t>Friday 1</w:t>
            </w:r>
            <w:r>
              <w:rPr>
                <w:b/>
                <w:bCs/>
              </w:rPr>
              <w:t>4</w:t>
            </w:r>
          </w:p>
        </w:tc>
      </w:tr>
      <w:tr w:rsidR="005E2695" w:rsidRPr="005E2695" w14:paraId="2F1BA972" w14:textId="77777777" w:rsidTr="006E577C">
        <w:tc>
          <w:tcPr>
            <w:tcW w:w="1915" w:type="dxa"/>
          </w:tcPr>
          <w:p w14:paraId="4F4A3B8E" w14:textId="5C67148E" w:rsidR="005E2695" w:rsidRPr="005E2695" w:rsidRDefault="005E2695" w:rsidP="005E2695">
            <w:r>
              <w:t>Northwest</w:t>
            </w:r>
            <w:r w:rsidRPr="005E2695">
              <w:t xml:space="preserve"> Area Education</w:t>
            </w:r>
          </w:p>
        </w:tc>
        <w:tc>
          <w:tcPr>
            <w:tcW w:w="1915" w:type="dxa"/>
          </w:tcPr>
          <w:p w14:paraId="6DDB93A5" w14:textId="1FA00FFC" w:rsidR="005E2695" w:rsidRPr="005E2695" w:rsidRDefault="005E2695" w:rsidP="005E2695">
            <w:r w:rsidRPr="005E2695">
              <w:t>Northwest Area Education</w:t>
            </w:r>
          </w:p>
        </w:tc>
        <w:tc>
          <w:tcPr>
            <w:tcW w:w="1915" w:type="dxa"/>
          </w:tcPr>
          <w:p w14:paraId="1BBC11B6" w14:textId="65816841" w:rsidR="005E2695" w:rsidRPr="005E2695" w:rsidRDefault="005E2695" w:rsidP="005E2695">
            <w:r w:rsidRPr="005E2695">
              <w:t>Northwest Area Education</w:t>
            </w:r>
          </w:p>
        </w:tc>
        <w:tc>
          <w:tcPr>
            <w:tcW w:w="1915" w:type="dxa"/>
          </w:tcPr>
          <w:p w14:paraId="190034D5" w14:textId="5ED4CD19" w:rsidR="005E2695" w:rsidRPr="005E2695" w:rsidRDefault="005E2695" w:rsidP="005E2695">
            <w:r w:rsidRPr="005E2695">
              <w:t>Northwest Area Education</w:t>
            </w:r>
          </w:p>
        </w:tc>
        <w:tc>
          <w:tcPr>
            <w:tcW w:w="1916" w:type="dxa"/>
          </w:tcPr>
          <w:p w14:paraId="37F78E52" w14:textId="0298C127" w:rsidR="005E2695" w:rsidRPr="005E2695" w:rsidRDefault="005E2695" w:rsidP="005E2695">
            <w:r w:rsidRPr="005E2695">
              <w:t>Northwest Area Education</w:t>
            </w:r>
          </w:p>
        </w:tc>
      </w:tr>
    </w:tbl>
    <w:p w14:paraId="53404318" w14:textId="3717145B" w:rsidR="005E2695" w:rsidRDefault="005E2695" w:rsidP="005E2695">
      <w:r w:rsidRPr="005E2695">
        <w:t xml:space="preserve">*Visiting communities including but not limited to: </w:t>
      </w:r>
      <w:r>
        <w:t>Drayton Valley, Whitecourt, Mayerthorpe, Edson, Fox Creek, Hinton etc.</w:t>
      </w:r>
    </w:p>
    <w:p w14:paraId="0B74A900" w14:textId="1584127C" w:rsidR="005E2695" w:rsidRDefault="005E2695" w:rsidP="005E2695"/>
    <w:p w14:paraId="06C5DC58" w14:textId="21E48291" w:rsidR="005E2695" w:rsidRPr="005E2695" w:rsidRDefault="005E2695" w:rsidP="005E2695">
      <w:pPr>
        <w:rPr>
          <w:b/>
          <w:bCs/>
          <w:color w:val="244061" w:themeColor="accent1" w:themeShade="80"/>
          <w:sz w:val="40"/>
          <w:szCs w:val="40"/>
        </w:rPr>
      </w:pPr>
      <w:r w:rsidRPr="005E2695">
        <w:rPr>
          <w:b/>
          <w:bCs/>
          <w:color w:val="244061" w:themeColor="accent1" w:themeShade="80"/>
          <w:sz w:val="40"/>
          <w:szCs w:val="40"/>
        </w:rPr>
        <w:t>March 2025</w:t>
      </w:r>
    </w:p>
    <w:tbl>
      <w:tblPr>
        <w:tblStyle w:val="TableGrid"/>
        <w:tblW w:w="0" w:type="auto"/>
        <w:tblLook w:val="04A0" w:firstRow="1" w:lastRow="0" w:firstColumn="1" w:lastColumn="0" w:noHBand="0" w:noVBand="1"/>
      </w:tblPr>
      <w:tblGrid>
        <w:gridCol w:w="1867"/>
        <w:gridCol w:w="1868"/>
        <w:gridCol w:w="1878"/>
        <w:gridCol w:w="1868"/>
        <w:gridCol w:w="1869"/>
      </w:tblGrid>
      <w:tr w:rsidR="005E2695" w:rsidRPr="005E2695" w14:paraId="216D4C99" w14:textId="77777777" w:rsidTr="006E577C">
        <w:tc>
          <w:tcPr>
            <w:tcW w:w="1915" w:type="dxa"/>
          </w:tcPr>
          <w:p w14:paraId="0E5A01B5" w14:textId="782F5FCF" w:rsidR="005E2695" w:rsidRPr="005E2695" w:rsidRDefault="005E2695" w:rsidP="005E2695">
            <w:pPr>
              <w:rPr>
                <w:b/>
                <w:bCs/>
              </w:rPr>
            </w:pPr>
            <w:r w:rsidRPr="005E2695">
              <w:rPr>
                <w:b/>
                <w:bCs/>
              </w:rPr>
              <w:t xml:space="preserve">Monday </w:t>
            </w:r>
            <w:r>
              <w:rPr>
                <w:b/>
                <w:bCs/>
              </w:rPr>
              <w:t>1</w:t>
            </w:r>
            <w:r w:rsidRPr="005E2695">
              <w:rPr>
                <w:b/>
                <w:bCs/>
              </w:rPr>
              <w:t>7</w:t>
            </w:r>
          </w:p>
        </w:tc>
        <w:tc>
          <w:tcPr>
            <w:tcW w:w="1915" w:type="dxa"/>
          </w:tcPr>
          <w:p w14:paraId="2E004510" w14:textId="4C7B7046" w:rsidR="005E2695" w:rsidRPr="005E2695" w:rsidRDefault="005E2695" w:rsidP="005E2695">
            <w:pPr>
              <w:rPr>
                <w:b/>
                <w:bCs/>
              </w:rPr>
            </w:pPr>
            <w:r w:rsidRPr="005E2695">
              <w:rPr>
                <w:b/>
                <w:bCs/>
              </w:rPr>
              <w:t xml:space="preserve">Tuesday </w:t>
            </w:r>
            <w:r>
              <w:rPr>
                <w:b/>
                <w:bCs/>
              </w:rPr>
              <w:t>1</w:t>
            </w:r>
            <w:r w:rsidRPr="005E2695">
              <w:rPr>
                <w:b/>
                <w:bCs/>
              </w:rPr>
              <w:t>8</w:t>
            </w:r>
          </w:p>
        </w:tc>
        <w:tc>
          <w:tcPr>
            <w:tcW w:w="1915" w:type="dxa"/>
          </w:tcPr>
          <w:p w14:paraId="5B663527" w14:textId="368F12CF" w:rsidR="005E2695" w:rsidRPr="005E2695" w:rsidRDefault="005E2695" w:rsidP="005E2695">
            <w:pPr>
              <w:rPr>
                <w:b/>
                <w:bCs/>
              </w:rPr>
            </w:pPr>
            <w:r w:rsidRPr="005E2695">
              <w:rPr>
                <w:b/>
                <w:bCs/>
              </w:rPr>
              <w:t xml:space="preserve">Wednesday </w:t>
            </w:r>
            <w:r>
              <w:rPr>
                <w:b/>
                <w:bCs/>
              </w:rPr>
              <w:t>1</w:t>
            </w:r>
            <w:r w:rsidRPr="005E2695">
              <w:rPr>
                <w:b/>
                <w:bCs/>
              </w:rPr>
              <w:t>9</w:t>
            </w:r>
          </w:p>
        </w:tc>
        <w:tc>
          <w:tcPr>
            <w:tcW w:w="1915" w:type="dxa"/>
          </w:tcPr>
          <w:p w14:paraId="7B11F7CD" w14:textId="6055E636" w:rsidR="005E2695" w:rsidRPr="005E2695" w:rsidRDefault="005E2695" w:rsidP="005E2695">
            <w:pPr>
              <w:rPr>
                <w:b/>
                <w:bCs/>
              </w:rPr>
            </w:pPr>
            <w:r w:rsidRPr="005E2695">
              <w:rPr>
                <w:b/>
                <w:bCs/>
              </w:rPr>
              <w:t xml:space="preserve">Thursday </w:t>
            </w:r>
            <w:r>
              <w:rPr>
                <w:b/>
                <w:bCs/>
              </w:rPr>
              <w:t>2</w:t>
            </w:r>
            <w:r w:rsidRPr="005E2695">
              <w:rPr>
                <w:b/>
                <w:bCs/>
              </w:rPr>
              <w:t>0</w:t>
            </w:r>
          </w:p>
        </w:tc>
        <w:tc>
          <w:tcPr>
            <w:tcW w:w="1916" w:type="dxa"/>
          </w:tcPr>
          <w:p w14:paraId="7B5C5D1E" w14:textId="36E78FDB" w:rsidR="005E2695" w:rsidRPr="005E2695" w:rsidRDefault="005E2695" w:rsidP="005E2695">
            <w:pPr>
              <w:rPr>
                <w:b/>
                <w:bCs/>
              </w:rPr>
            </w:pPr>
            <w:r w:rsidRPr="005E2695">
              <w:rPr>
                <w:b/>
                <w:bCs/>
              </w:rPr>
              <w:t xml:space="preserve">Friday </w:t>
            </w:r>
            <w:r>
              <w:rPr>
                <w:b/>
                <w:bCs/>
              </w:rPr>
              <w:t>2</w:t>
            </w:r>
            <w:r w:rsidRPr="005E2695">
              <w:rPr>
                <w:b/>
                <w:bCs/>
              </w:rPr>
              <w:t>1</w:t>
            </w:r>
          </w:p>
        </w:tc>
      </w:tr>
      <w:tr w:rsidR="005E2695" w:rsidRPr="005E2695" w14:paraId="0F721F71" w14:textId="77777777" w:rsidTr="006E577C">
        <w:tc>
          <w:tcPr>
            <w:tcW w:w="1915" w:type="dxa"/>
          </w:tcPr>
          <w:p w14:paraId="7920576E" w14:textId="45704DFE" w:rsidR="005E2695" w:rsidRPr="005E2695" w:rsidRDefault="005E2695" w:rsidP="005E2695">
            <w:r>
              <w:t>Central East</w:t>
            </w:r>
            <w:r w:rsidRPr="005E2695">
              <w:t xml:space="preserve"> Area Education</w:t>
            </w:r>
          </w:p>
        </w:tc>
        <w:tc>
          <w:tcPr>
            <w:tcW w:w="1915" w:type="dxa"/>
          </w:tcPr>
          <w:p w14:paraId="68C70C99" w14:textId="38538569" w:rsidR="005E2695" w:rsidRPr="005E2695" w:rsidRDefault="005E2695" w:rsidP="005E2695">
            <w:r w:rsidRPr="005E2695">
              <w:t>Central East Area Education</w:t>
            </w:r>
          </w:p>
        </w:tc>
        <w:tc>
          <w:tcPr>
            <w:tcW w:w="1915" w:type="dxa"/>
          </w:tcPr>
          <w:p w14:paraId="373B2A51" w14:textId="0FD02D91" w:rsidR="005E2695" w:rsidRPr="005E2695" w:rsidRDefault="005E2695" w:rsidP="005E2695">
            <w:r w:rsidRPr="005E2695">
              <w:t>Central East Area Education</w:t>
            </w:r>
          </w:p>
        </w:tc>
        <w:tc>
          <w:tcPr>
            <w:tcW w:w="1915" w:type="dxa"/>
          </w:tcPr>
          <w:p w14:paraId="73D32C01" w14:textId="208D89C4" w:rsidR="005E2695" w:rsidRPr="005E2695" w:rsidRDefault="005E2695" w:rsidP="005E2695">
            <w:r w:rsidRPr="005E2695">
              <w:t>Central East Area Education</w:t>
            </w:r>
          </w:p>
        </w:tc>
        <w:tc>
          <w:tcPr>
            <w:tcW w:w="1916" w:type="dxa"/>
          </w:tcPr>
          <w:p w14:paraId="074C269E" w14:textId="54EEB431" w:rsidR="005E2695" w:rsidRPr="005E2695" w:rsidRDefault="005E2695" w:rsidP="005E2695">
            <w:r w:rsidRPr="005E2695">
              <w:t>Central East Area Education</w:t>
            </w:r>
          </w:p>
        </w:tc>
      </w:tr>
    </w:tbl>
    <w:p w14:paraId="282CF3B1" w14:textId="1854EAC0" w:rsidR="005E2695" w:rsidRDefault="005E2695" w:rsidP="005E2695">
      <w:r w:rsidRPr="005E2695">
        <w:t xml:space="preserve">*Visiting communities including but not limited to: </w:t>
      </w:r>
      <w:proofErr w:type="spellStart"/>
      <w:r>
        <w:t>Delburne</w:t>
      </w:r>
      <w:proofErr w:type="spellEnd"/>
      <w:r>
        <w:t>, Stettler, Castor, Coronation, Consort, Hanna, Three Hills, Drumheller etc.</w:t>
      </w:r>
    </w:p>
    <w:p w14:paraId="0CBE996D" w14:textId="07109DA1" w:rsidR="005E2695" w:rsidRDefault="005E2695" w:rsidP="005E2695"/>
    <w:p w14:paraId="237BD15A" w14:textId="3C8B783C" w:rsidR="005E2695" w:rsidRPr="005E2695" w:rsidRDefault="005E2695" w:rsidP="005E2695">
      <w:pPr>
        <w:rPr>
          <w:b/>
          <w:bCs/>
          <w:color w:val="244061" w:themeColor="accent1" w:themeShade="80"/>
          <w:sz w:val="40"/>
          <w:szCs w:val="40"/>
        </w:rPr>
      </w:pPr>
      <w:r w:rsidRPr="005E2695">
        <w:rPr>
          <w:b/>
          <w:bCs/>
          <w:color w:val="244061" w:themeColor="accent1" w:themeShade="80"/>
          <w:sz w:val="40"/>
          <w:szCs w:val="40"/>
        </w:rPr>
        <w:lastRenderedPageBreak/>
        <w:t>April 2025</w:t>
      </w:r>
    </w:p>
    <w:tbl>
      <w:tblPr>
        <w:tblStyle w:val="TableGrid"/>
        <w:tblW w:w="0" w:type="auto"/>
        <w:tblLook w:val="04A0" w:firstRow="1" w:lastRow="0" w:firstColumn="1" w:lastColumn="0" w:noHBand="0" w:noVBand="1"/>
      </w:tblPr>
      <w:tblGrid>
        <w:gridCol w:w="1869"/>
        <w:gridCol w:w="1870"/>
        <w:gridCol w:w="1870"/>
        <w:gridCol w:w="1870"/>
        <w:gridCol w:w="1871"/>
      </w:tblGrid>
      <w:tr w:rsidR="005E2695" w:rsidRPr="005E2695" w14:paraId="116A31C6" w14:textId="77777777" w:rsidTr="006E577C">
        <w:tc>
          <w:tcPr>
            <w:tcW w:w="1915" w:type="dxa"/>
          </w:tcPr>
          <w:p w14:paraId="2B504F48" w14:textId="77777777" w:rsidR="005E2695" w:rsidRPr="005E2695" w:rsidRDefault="005E2695" w:rsidP="005E2695">
            <w:pPr>
              <w:rPr>
                <w:b/>
                <w:bCs/>
              </w:rPr>
            </w:pPr>
            <w:r w:rsidRPr="005E2695">
              <w:rPr>
                <w:b/>
                <w:bCs/>
              </w:rPr>
              <w:t>Monday 7</w:t>
            </w:r>
          </w:p>
        </w:tc>
        <w:tc>
          <w:tcPr>
            <w:tcW w:w="1915" w:type="dxa"/>
          </w:tcPr>
          <w:p w14:paraId="42FE3ECB" w14:textId="77777777" w:rsidR="005E2695" w:rsidRPr="005E2695" w:rsidRDefault="005E2695" w:rsidP="005E2695">
            <w:pPr>
              <w:rPr>
                <w:b/>
                <w:bCs/>
              </w:rPr>
            </w:pPr>
            <w:r w:rsidRPr="005E2695">
              <w:rPr>
                <w:b/>
                <w:bCs/>
              </w:rPr>
              <w:t>Tuesday 8</w:t>
            </w:r>
          </w:p>
        </w:tc>
        <w:tc>
          <w:tcPr>
            <w:tcW w:w="1915" w:type="dxa"/>
          </w:tcPr>
          <w:p w14:paraId="2EBBD015" w14:textId="77777777" w:rsidR="005E2695" w:rsidRPr="005E2695" w:rsidRDefault="005E2695" w:rsidP="005E2695">
            <w:pPr>
              <w:rPr>
                <w:b/>
                <w:bCs/>
              </w:rPr>
            </w:pPr>
            <w:r w:rsidRPr="005E2695">
              <w:rPr>
                <w:b/>
                <w:bCs/>
              </w:rPr>
              <w:t>Wednesday 9</w:t>
            </w:r>
          </w:p>
        </w:tc>
        <w:tc>
          <w:tcPr>
            <w:tcW w:w="1915" w:type="dxa"/>
          </w:tcPr>
          <w:p w14:paraId="762A8367" w14:textId="77777777" w:rsidR="005E2695" w:rsidRPr="005E2695" w:rsidRDefault="005E2695" w:rsidP="005E2695">
            <w:pPr>
              <w:rPr>
                <w:b/>
                <w:bCs/>
              </w:rPr>
            </w:pPr>
            <w:r w:rsidRPr="005E2695">
              <w:rPr>
                <w:b/>
                <w:bCs/>
              </w:rPr>
              <w:t>Thursday 10</w:t>
            </w:r>
          </w:p>
        </w:tc>
        <w:tc>
          <w:tcPr>
            <w:tcW w:w="1916" w:type="dxa"/>
          </w:tcPr>
          <w:p w14:paraId="57FFF516" w14:textId="77777777" w:rsidR="005E2695" w:rsidRPr="005E2695" w:rsidRDefault="005E2695" w:rsidP="005E2695">
            <w:pPr>
              <w:rPr>
                <w:b/>
                <w:bCs/>
              </w:rPr>
            </w:pPr>
            <w:r w:rsidRPr="005E2695">
              <w:rPr>
                <w:b/>
                <w:bCs/>
              </w:rPr>
              <w:t>Friday 11</w:t>
            </w:r>
          </w:p>
        </w:tc>
      </w:tr>
      <w:tr w:rsidR="005E2695" w:rsidRPr="005E2695" w14:paraId="393F5978" w14:textId="77777777" w:rsidTr="006E577C">
        <w:tc>
          <w:tcPr>
            <w:tcW w:w="1915" w:type="dxa"/>
          </w:tcPr>
          <w:p w14:paraId="3204382C" w14:textId="6CDF342A" w:rsidR="005E2695" w:rsidRPr="005E2695" w:rsidRDefault="00EE0E73" w:rsidP="005E2695">
            <w:r>
              <w:t>South/Southeast</w:t>
            </w:r>
            <w:r w:rsidR="005E2695" w:rsidRPr="005E2695">
              <w:t xml:space="preserve"> Area Education</w:t>
            </w:r>
          </w:p>
        </w:tc>
        <w:tc>
          <w:tcPr>
            <w:tcW w:w="1915" w:type="dxa"/>
          </w:tcPr>
          <w:p w14:paraId="66EBAF26" w14:textId="2D319789" w:rsidR="005E2695" w:rsidRPr="005E2695" w:rsidRDefault="00EE0E73" w:rsidP="005E2695">
            <w:r w:rsidRPr="00EE0E73">
              <w:t>South/Southeast</w:t>
            </w:r>
            <w:r w:rsidRPr="005E2695">
              <w:t xml:space="preserve"> Area Education</w:t>
            </w:r>
          </w:p>
        </w:tc>
        <w:tc>
          <w:tcPr>
            <w:tcW w:w="1915" w:type="dxa"/>
          </w:tcPr>
          <w:p w14:paraId="7AAB235C" w14:textId="19640E90" w:rsidR="005E2695" w:rsidRPr="005E2695" w:rsidRDefault="00EE0E73" w:rsidP="005E2695">
            <w:r w:rsidRPr="00EE0E73">
              <w:t>South/Southeast</w:t>
            </w:r>
            <w:r w:rsidRPr="005E2695">
              <w:t xml:space="preserve"> Area Education</w:t>
            </w:r>
          </w:p>
        </w:tc>
        <w:tc>
          <w:tcPr>
            <w:tcW w:w="1915" w:type="dxa"/>
          </w:tcPr>
          <w:p w14:paraId="12788978" w14:textId="1C9A8324" w:rsidR="005E2695" w:rsidRPr="005E2695" w:rsidRDefault="00EE0E73" w:rsidP="005E2695">
            <w:r w:rsidRPr="00EE0E73">
              <w:t>South/Southeast</w:t>
            </w:r>
            <w:r w:rsidRPr="005E2695">
              <w:t xml:space="preserve"> Area Education</w:t>
            </w:r>
          </w:p>
        </w:tc>
        <w:tc>
          <w:tcPr>
            <w:tcW w:w="1916" w:type="dxa"/>
          </w:tcPr>
          <w:p w14:paraId="353E7C9D" w14:textId="0A83FC0D" w:rsidR="005E2695" w:rsidRPr="005E2695" w:rsidRDefault="00EE0E73" w:rsidP="005E2695">
            <w:r w:rsidRPr="00EE0E73">
              <w:t>South/Southeast</w:t>
            </w:r>
            <w:r w:rsidRPr="005E2695">
              <w:t xml:space="preserve"> Area Education</w:t>
            </w:r>
          </w:p>
        </w:tc>
      </w:tr>
    </w:tbl>
    <w:p w14:paraId="4E58208B" w14:textId="3E7C5AEF" w:rsidR="005E2695" w:rsidRDefault="005E2695" w:rsidP="005E2695">
      <w:r w:rsidRPr="005E2695">
        <w:t xml:space="preserve">*Visiting communities including but not limited to: </w:t>
      </w:r>
      <w:r w:rsidR="00EE0E73">
        <w:t>Medicine Hat, Lethbridge, Taber, Coaldale, Pincher Creek, Cardston, Claresholm, Brooks, Fort Macleod etc.</w:t>
      </w:r>
    </w:p>
    <w:p w14:paraId="43B96308" w14:textId="3A190C70" w:rsidR="00EE0E73" w:rsidRDefault="00EE0E73" w:rsidP="005E2695"/>
    <w:p w14:paraId="6DFEF90E" w14:textId="20B0F83E" w:rsidR="00EE0E73" w:rsidRPr="005E2695" w:rsidRDefault="00EE0E73" w:rsidP="005E2695">
      <w:pPr>
        <w:rPr>
          <w:b/>
          <w:bCs/>
          <w:color w:val="244061" w:themeColor="accent1" w:themeShade="80"/>
          <w:sz w:val="40"/>
          <w:szCs w:val="40"/>
        </w:rPr>
      </w:pPr>
      <w:r w:rsidRPr="00EE0E73">
        <w:rPr>
          <w:b/>
          <w:bCs/>
          <w:color w:val="244061" w:themeColor="accent1" w:themeShade="80"/>
          <w:sz w:val="40"/>
          <w:szCs w:val="40"/>
        </w:rPr>
        <w:t>May 2025</w:t>
      </w:r>
    </w:p>
    <w:tbl>
      <w:tblPr>
        <w:tblStyle w:val="TableGrid"/>
        <w:tblW w:w="0" w:type="auto"/>
        <w:tblLook w:val="04A0" w:firstRow="1" w:lastRow="0" w:firstColumn="1" w:lastColumn="0" w:noHBand="0" w:noVBand="1"/>
      </w:tblPr>
      <w:tblGrid>
        <w:gridCol w:w="1867"/>
        <w:gridCol w:w="1868"/>
        <w:gridCol w:w="1878"/>
        <w:gridCol w:w="1868"/>
        <w:gridCol w:w="1869"/>
      </w:tblGrid>
      <w:tr w:rsidR="00EE0E73" w:rsidRPr="00EE0E73" w14:paraId="3E781EE9" w14:textId="77777777" w:rsidTr="006E577C">
        <w:tc>
          <w:tcPr>
            <w:tcW w:w="1915" w:type="dxa"/>
          </w:tcPr>
          <w:p w14:paraId="1DD710D1" w14:textId="39043090" w:rsidR="00EE0E73" w:rsidRPr="00EE0E73" w:rsidRDefault="00EE0E73" w:rsidP="00EE0E73">
            <w:pPr>
              <w:rPr>
                <w:b/>
                <w:bCs/>
              </w:rPr>
            </w:pPr>
            <w:r w:rsidRPr="00EE0E73">
              <w:rPr>
                <w:b/>
                <w:bCs/>
              </w:rPr>
              <w:t xml:space="preserve">Monday </w:t>
            </w:r>
            <w:r>
              <w:rPr>
                <w:b/>
                <w:bCs/>
              </w:rPr>
              <w:t>5</w:t>
            </w:r>
          </w:p>
        </w:tc>
        <w:tc>
          <w:tcPr>
            <w:tcW w:w="1915" w:type="dxa"/>
          </w:tcPr>
          <w:p w14:paraId="5EACF312" w14:textId="3EC4CE4A" w:rsidR="00EE0E73" w:rsidRPr="00EE0E73" w:rsidRDefault="00EE0E73" w:rsidP="00EE0E73">
            <w:pPr>
              <w:rPr>
                <w:b/>
                <w:bCs/>
              </w:rPr>
            </w:pPr>
            <w:r w:rsidRPr="00EE0E73">
              <w:rPr>
                <w:b/>
                <w:bCs/>
              </w:rPr>
              <w:t xml:space="preserve">Tuesday </w:t>
            </w:r>
            <w:r>
              <w:rPr>
                <w:b/>
                <w:bCs/>
              </w:rPr>
              <w:t>6</w:t>
            </w:r>
          </w:p>
        </w:tc>
        <w:tc>
          <w:tcPr>
            <w:tcW w:w="1915" w:type="dxa"/>
          </w:tcPr>
          <w:p w14:paraId="2BF5EEE1" w14:textId="45618C89" w:rsidR="00EE0E73" w:rsidRPr="00EE0E73" w:rsidRDefault="00EE0E73" w:rsidP="00EE0E73">
            <w:pPr>
              <w:rPr>
                <w:b/>
                <w:bCs/>
              </w:rPr>
            </w:pPr>
            <w:r w:rsidRPr="00EE0E73">
              <w:rPr>
                <w:b/>
                <w:bCs/>
              </w:rPr>
              <w:t xml:space="preserve">Wednesday </w:t>
            </w:r>
            <w:r>
              <w:rPr>
                <w:b/>
                <w:bCs/>
              </w:rPr>
              <w:t>7</w:t>
            </w:r>
          </w:p>
        </w:tc>
        <w:tc>
          <w:tcPr>
            <w:tcW w:w="1915" w:type="dxa"/>
          </w:tcPr>
          <w:p w14:paraId="14D9F273" w14:textId="64551AA5" w:rsidR="00EE0E73" w:rsidRPr="00EE0E73" w:rsidRDefault="00EE0E73" w:rsidP="00EE0E73">
            <w:pPr>
              <w:rPr>
                <w:b/>
                <w:bCs/>
              </w:rPr>
            </w:pPr>
            <w:r w:rsidRPr="00EE0E73">
              <w:rPr>
                <w:b/>
                <w:bCs/>
              </w:rPr>
              <w:t xml:space="preserve">Thursday </w:t>
            </w:r>
            <w:r>
              <w:rPr>
                <w:b/>
                <w:bCs/>
              </w:rPr>
              <w:t>8</w:t>
            </w:r>
          </w:p>
        </w:tc>
        <w:tc>
          <w:tcPr>
            <w:tcW w:w="1916" w:type="dxa"/>
          </w:tcPr>
          <w:p w14:paraId="0836EEE9" w14:textId="07F6E546" w:rsidR="00EE0E73" w:rsidRPr="00EE0E73" w:rsidRDefault="00EE0E73" w:rsidP="00EE0E73">
            <w:pPr>
              <w:rPr>
                <w:b/>
                <w:bCs/>
              </w:rPr>
            </w:pPr>
            <w:r w:rsidRPr="00EE0E73">
              <w:rPr>
                <w:b/>
                <w:bCs/>
              </w:rPr>
              <w:t xml:space="preserve">Friday </w:t>
            </w:r>
            <w:r>
              <w:rPr>
                <w:b/>
                <w:bCs/>
              </w:rPr>
              <w:t>9</w:t>
            </w:r>
          </w:p>
        </w:tc>
      </w:tr>
      <w:tr w:rsidR="00EE0E73" w:rsidRPr="00EE0E73" w14:paraId="39AD4584" w14:textId="77777777" w:rsidTr="006E577C">
        <w:tc>
          <w:tcPr>
            <w:tcW w:w="1915" w:type="dxa"/>
          </w:tcPr>
          <w:p w14:paraId="2146A850" w14:textId="45F47700" w:rsidR="00EE0E73" w:rsidRPr="00EE0E73" w:rsidRDefault="00EE0E73" w:rsidP="00EE0E73">
            <w:r>
              <w:t>Northeast</w:t>
            </w:r>
            <w:r w:rsidRPr="00EE0E73">
              <w:t xml:space="preserve"> Area Education</w:t>
            </w:r>
          </w:p>
        </w:tc>
        <w:tc>
          <w:tcPr>
            <w:tcW w:w="1915" w:type="dxa"/>
          </w:tcPr>
          <w:p w14:paraId="2EB3CC78" w14:textId="0003CE3D" w:rsidR="00EE0E73" w:rsidRPr="00EE0E73" w:rsidRDefault="00EE0E73" w:rsidP="00EE0E73">
            <w:r w:rsidRPr="00EE0E73">
              <w:t>Northeast Area Education</w:t>
            </w:r>
          </w:p>
        </w:tc>
        <w:tc>
          <w:tcPr>
            <w:tcW w:w="1915" w:type="dxa"/>
          </w:tcPr>
          <w:p w14:paraId="42B7F567" w14:textId="6472DB92" w:rsidR="00EE0E73" w:rsidRPr="00EE0E73" w:rsidRDefault="00EE0E73" w:rsidP="00EE0E73">
            <w:r w:rsidRPr="00EE0E73">
              <w:t>Northeast Area Education</w:t>
            </w:r>
          </w:p>
        </w:tc>
        <w:tc>
          <w:tcPr>
            <w:tcW w:w="1915" w:type="dxa"/>
          </w:tcPr>
          <w:p w14:paraId="264E5A25" w14:textId="7903278D" w:rsidR="00EE0E73" w:rsidRPr="00EE0E73" w:rsidRDefault="00EE0E73" w:rsidP="00EE0E73">
            <w:r w:rsidRPr="00EE0E73">
              <w:t>Northeast Area Education</w:t>
            </w:r>
          </w:p>
        </w:tc>
        <w:tc>
          <w:tcPr>
            <w:tcW w:w="1916" w:type="dxa"/>
          </w:tcPr>
          <w:p w14:paraId="26E4FC3C" w14:textId="2567CFFC" w:rsidR="00EE0E73" w:rsidRPr="00EE0E73" w:rsidRDefault="00EE0E73" w:rsidP="00EE0E73">
            <w:r w:rsidRPr="00EE0E73">
              <w:t>Northeast Area Education</w:t>
            </w:r>
          </w:p>
        </w:tc>
      </w:tr>
    </w:tbl>
    <w:p w14:paraId="4750A9E0" w14:textId="59E9A742" w:rsidR="00EE0E73" w:rsidRDefault="00EE0E73" w:rsidP="00EE0E73">
      <w:r w:rsidRPr="00EE0E73">
        <w:t xml:space="preserve">*Visiting communities including but not limited to: </w:t>
      </w:r>
      <w:r>
        <w:t xml:space="preserve">Lloydminster, Vermilion, Provost, Vegreville, Wainwright, Bonnyville, Cold Lake, St. Paul etc. </w:t>
      </w:r>
    </w:p>
    <w:p w14:paraId="73C2660A" w14:textId="03D19063" w:rsidR="00EE0E73" w:rsidRDefault="00EE0E73" w:rsidP="00EE0E73"/>
    <w:p w14:paraId="750D16CF" w14:textId="12310222" w:rsidR="00EE0E73" w:rsidRPr="00EE0E73" w:rsidRDefault="00EE0E73" w:rsidP="00EE0E73">
      <w:pPr>
        <w:rPr>
          <w:b/>
          <w:bCs/>
          <w:color w:val="244061" w:themeColor="accent1" w:themeShade="80"/>
          <w:sz w:val="40"/>
          <w:szCs w:val="40"/>
        </w:rPr>
      </w:pPr>
      <w:r w:rsidRPr="00EE0E73">
        <w:rPr>
          <w:b/>
          <w:bCs/>
          <w:color w:val="244061" w:themeColor="accent1" w:themeShade="80"/>
          <w:sz w:val="40"/>
          <w:szCs w:val="40"/>
        </w:rPr>
        <w:t>June 2025</w:t>
      </w:r>
    </w:p>
    <w:tbl>
      <w:tblPr>
        <w:tblStyle w:val="TableGrid"/>
        <w:tblW w:w="0" w:type="auto"/>
        <w:tblLook w:val="04A0" w:firstRow="1" w:lastRow="0" w:firstColumn="1" w:lastColumn="0" w:noHBand="0" w:noVBand="1"/>
      </w:tblPr>
      <w:tblGrid>
        <w:gridCol w:w="1867"/>
        <w:gridCol w:w="1868"/>
        <w:gridCol w:w="1878"/>
        <w:gridCol w:w="1868"/>
        <w:gridCol w:w="1869"/>
      </w:tblGrid>
      <w:tr w:rsidR="00EE0E73" w:rsidRPr="00EE0E73" w14:paraId="72D78419" w14:textId="77777777" w:rsidTr="006E577C">
        <w:tc>
          <w:tcPr>
            <w:tcW w:w="1915" w:type="dxa"/>
          </w:tcPr>
          <w:p w14:paraId="5C92D9D4" w14:textId="77777777" w:rsidR="00EE0E73" w:rsidRPr="00EE0E73" w:rsidRDefault="00EE0E73" w:rsidP="00EE0E73">
            <w:pPr>
              <w:rPr>
                <w:b/>
                <w:bCs/>
              </w:rPr>
            </w:pPr>
            <w:r w:rsidRPr="00EE0E73">
              <w:rPr>
                <w:b/>
                <w:bCs/>
              </w:rPr>
              <w:t>Monday 9</w:t>
            </w:r>
          </w:p>
        </w:tc>
        <w:tc>
          <w:tcPr>
            <w:tcW w:w="1915" w:type="dxa"/>
          </w:tcPr>
          <w:p w14:paraId="08BB7EF3" w14:textId="77777777" w:rsidR="00EE0E73" w:rsidRPr="00EE0E73" w:rsidRDefault="00EE0E73" w:rsidP="00EE0E73">
            <w:pPr>
              <w:rPr>
                <w:b/>
                <w:bCs/>
              </w:rPr>
            </w:pPr>
            <w:r w:rsidRPr="00EE0E73">
              <w:rPr>
                <w:b/>
                <w:bCs/>
              </w:rPr>
              <w:t>Tuesday 10</w:t>
            </w:r>
          </w:p>
        </w:tc>
        <w:tc>
          <w:tcPr>
            <w:tcW w:w="1915" w:type="dxa"/>
          </w:tcPr>
          <w:p w14:paraId="1C01D718" w14:textId="77777777" w:rsidR="00EE0E73" w:rsidRPr="00EE0E73" w:rsidRDefault="00EE0E73" w:rsidP="00EE0E73">
            <w:pPr>
              <w:rPr>
                <w:b/>
                <w:bCs/>
              </w:rPr>
            </w:pPr>
            <w:r w:rsidRPr="00EE0E73">
              <w:rPr>
                <w:b/>
                <w:bCs/>
              </w:rPr>
              <w:t>Wednesday 11</w:t>
            </w:r>
          </w:p>
        </w:tc>
        <w:tc>
          <w:tcPr>
            <w:tcW w:w="1915" w:type="dxa"/>
          </w:tcPr>
          <w:p w14:paraId="0DA56AA5" w14:textId="77777777" w:rsidR="00EE0E73" w:rsidRPr="00EE0E73" w:rsidRDefault="00EE0E73" w:rsidP="00EE0E73">
            <w:pPr>
              <w:rPr>
                <w:b/>
                <w:bCs/>
              </w:rPr>
            </w:pPr>
            <w:r w:rsidRPr="00EE0E73">
              <w:rPr>
                <w:b/>
                <w:bCs/>
              </w:rPr>
              <w:t>Thursday 12</w:t>
            </w:r>
          </w:p>
        </w:tc>
        <w:tc>
          <w:tcPr>
            <w:tcW w:w="1916" w:type="dxa"/>
          </w:tcPr>
          <w:p w14:paraId="1DF8F4E4" w14:textId="77777777" w:rsidR="00EE0E73" w:rsidRPr="00EE0E73" w:rsidRDefault="00EE0E73" w:rsidP="00EE0E73">
            <w:pPr>
              <w:rPr>
                <w:b/>
                <w:bCs/>
              </w:rPr>
            </w:pPr>
            <w:r w:rsidRPr="00EE0E73">
              <w:rPr>
                <w:b/>
                <w:bCs/>
              </w:rPr>
              <w:t>Friday 13</w:t>
            </w:r>
          </w:p>
        </w:tc>
      </w:tr>
      <w:tr w:rsidR="00EE0E73" w:rsidRPr="00EE0E73" w14:paraId="6E77D44E" w14:textId="77777777" w:rsidTr="006E577C">
        <w:tc>
          <w:tcPr>
            <w:tcW w:w="1915" w:type="dxa"/>
          </w:tcPr>
          <w:p w14:paraId="50F3B8E7" w14:textId="71055F40" w:rsidR="00EE0E73" w:rsidRPr="00EE0E73" w:rsidRDefault="00EE0E73" w:rsidP="00EE0E73">
            <w:r w:rsidRPr="00EE0E73">
              <w:t>North Area Education</w:t>
            </w:r>
          </w:p>
        </w:tc>
        <w:tc>
          <w:tcPr>
            <w:tcW w:w="1915" w:type="dxa"/>
          </w:tcPr>
          <w:p w14:paraId="31095FA5" w14:textId="76241CFF" w:rsidR="00EE0E73" w:rsidRPr="00EE0E73" w:rsidRDefault="00EE0E73" w:rsidP="00EE0E73">
            <w:r w:rsidRPr="00EE0E73">
              <w:t>North Area Education</w:t>
            </w:r>
          </w:p>
        </w:tc>
        <w:tc>
          <w:tcPr>
            <w:tcW w:w="1915" w:type="dxa"/>
          </w:tcPr>
          <w:p w14:paraId="4FA6FBBB" w14:textId="6279617D" w:rsidR="00EE0E73" w:rsidRPr="00EE0E73" w:rsidRDefault="00EE0E73" w:rsidP="00EE0E73">
            <w:r w:rsidRPr="00EE0E73">
              <w:t>North Area Education</w:t>
            </w:r>
          </w:p>
        </w:tc>
        <w:tc>
          <w:tcPr>
            <w:tcW w:w="1915" w:type="dxa"/>
          </w:tcPr>
          <w:p w14:paraId="54141704" w14:textId="659DE62E" w:rsidR="00EE0E73" w:rsidRPr="00EE0E73" w:rsidRDefault="00EE0E73" w:rsidP="00EE0E73">
            <w:r w:rsidRPr="00EE0E73">
              <w:t>North Area Education</w:t>
            </w:r>
          </w:p>
        </w:tc>
        <w:tc>
          <w:tcPr>
            <w:tcW w:w="1916" w:type="dxa"/>
          </w:tcPr>
          <w:p w14:paraId="21C3C561" w14:textId="75945085" w:rsidR="00EE0E73" w:rsidRPr="00EE0E73" w:rsidRDefault="00EE0E73" w:rsidP="00EE0E73">
            <w:r w:rsidRPr="00EE0E73">
              <w:t>North Area Education</w:t>
            </w:r>
          </w:p>
        </w:tc>
      </w:tr>
    </w:tbl>
    <w:p w14:paraId="0618ABC7" w14:textId="23679700" w:rsidR="00EE0E73" w:rsidRDefault="00EE0E73" w:rsidP="00EE0E73">
      <w:r w:rsidRPr="00EE0E73">
        <w:t xml:space="preserve">*Visiting communities including but not limited to: </w:t>
      </w:r>
      <w:r>
        <w:t xml:space="preserve">Fort McMurray, Morinville, </w:t>
      </w:r>
      <w:proofErr w:type="spellStart"/>
      <w:r>
        <w:t>Barrhead</w:t>
      </w:r>
      <w:proofErr w:type="spellEnd"/>
      <w:r>
        <w:t>, Athabasca, Lac La Biche etc.</w:t>
      </w:r>
    </w:p>
    <w:p w14:paraId="58188DA7" w14:textId="40FF286B" w:rsidR="00EE0E73" w:rsidRDefault="00EE0E73" w:rsidP="00EE0E73"/>
    <w:p w14:paraId="17BE682A" w14:textId="1F0906B5" w:rsidR="00EE0E73" w:rsidRPr="000705EA" w:rsidRDefault="00EE0E73" w:rsidP="00EE0E73">
      <w:pPr>
        <w:rPr>
          <w:b/>
          <w:bCs/>
          <w:color w:val="244061" w:themeColor="accent1" w:themeShade="80"/>
          <w:sz w:val="40"/>
          <w:szCs w:val="40"/>
        </w:rPr>
      </w:pPr>
      <w:r w:rsidRPr="000705EA">
        <w:rPr>
          <w:b/>
          <w:bCs/>
          <w:color w:val="244061" w:themeColor="accent1" w:themeShade="80"/>
          <w:sz w:val="40"/>
          <w:szCs w:val="40"/>
        </w:rPr>
        <w:t>Notes:</w:t>
      </w:r>
    </w:p>
    <w:p w14:paraId="5E91D321" w14:textId="55CC8A79" w:rsidR="00EE0E73" w:rsidRPr="00EE0E73" w:rsidRDefault="00EE0E73" w:rsidP="00EE0E73">
      <w:r>
        <w:t xml:space="preserve">We have so many amazing communities in </w:t>
      </w:r>
      <w:r w:rsidR="000705EA">
        <w:t>our</w:t>
      </w:r>
      <w:r>
        <w:t xml:space="preserve"> beautiful province, and it would be impossible to list all of them on this document. If you do not see your community listed, please find the closest and most appropriate region</w:t>
      </w:r>
      <w:r w:rsidR="000705EA">
        <w:t xml:space="preserve"> and we will try our best to book something with your group. </w:t>
      </w:r>
      <w:r>
        <w:t xml:space="preserve"> </w:t>
      </w:r>
    </w:p>
    <w:p w14:paraId="253BE652" w14:textId="77777777" w:rsidR="00EE0E73" w:rsidRDefault="00EE0E73"/>
    <w:sectPr w:rsidR="00EE0E73" w:rsidSect="009830D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5A8"/>
    <w:rsid w:val="000705EA"/>
    <w:rsid w:val="004C725E"/>
    <w:rsid w:val="004E384C"/>
    <w:rsid w:val="005E2695"/>
    <w:rsid w:val="007775A8"/>
    <w:rsid w:val="008875D5"/>
    <w:rsid w:val="009830D4"/>
    <w:rsid w:val="00EE0E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76D72"/>
  <w15:chartTrackingRefBased/>
  <w15:docId w15:val="{F6F8CD85-2320-431E-814F-F783B6912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0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7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184958">
      <w:bodyDiv w:val="1"/>
      <w:marLeft w:val="0"/>
      <w:marRight w:val="0"/>
      <w:marTop w:val="0"/>
      <w:marBottom w:val="0"/>
      <w:divBdr>
        <w:top w:val="none" w:sz="0" w:space="0" w:color="auto"/>
        <w:left w:val="none" w:sz="0" w:space="0" w:color="auto"/>
        <w:bottom w:val="none" w:sz="0" w:space="0" w:color="auto"/>
        <w:right w:val="none" w:sz="0" w:space="0" w:color="auto"/>
      </w:divBdr>
    </w:div>
    <w:div w:id="453325464">
      <w:bodyDiv w:val="1"/>
      <w:marLeft w:val="0"/>
      <w:marRight w:val="0"/>
      <w:marTop w:val="0"/>
      <w:marBottom w:val="0"/>
      <w:divBdr>
        <w:top w:val="none" w:sz="0" w:space="0" w:color="auto"/>
        <w:left w:val="none" w:sz="0" w:space="0" w:color="auto"/>
        <w:bottom w:val="none" w:sz="0" w:space="0" w:color="auto"/>
        <w:right w:val="none" w:sz="0" w:space="0" w:color="auto"/>
      </w:divBdr>
      <w:divsChild>
        <w:div w:id="303900443">
          <w:marLeft w:val="0"/>
          <w:marRight w:val="0"/>
          <w:marTop w:val="0"/>
          <w:marBottom w:val="0"/>
          <w:divBdr>
            <w:top w:val="none" w:sz="0" w:space="0" w:color="auto"/>
            <w:left w:val="none" w:sz="0" w:space="0" w:color="auto"/>
            <w:bottom w:val="none" w:sz="0" w:space="0" w:color="auto"/>
            <w:right w:val="none" w:sz="0" w:space="0" w:color="auto"/>
          </w:divBdr>
          <w:divsChild>
            <w:div w:id="664937622">
              <w:marLeft w:val="0"/>
              <w:marRight w:val="0"/>
              <w:marTop w:val="45"/>
              <w:marBottom w:val="45"/>
              <w:divBdr>
                <w:top w:val="none" w:sz="0" w:space="0" w:color="auto"/>
                <w:left w:val="none" w:sz="0" w:space="0" w:color="auto"/>
                <w:bottom w:val="none" w:sz="0" w:space="0" w:color="auto"/>
                <w:right w:val="none" w:sz="0" w:space="0" w:color="auto"/>
              </w:divBdr>
            </w:div>
          </w:divsChild>
        </w:div>
        <w:div w:id="1061096089">
          <w:marLeft w:val="0"/>
          <w:marRight w:val="0"/>
          <w:marTop w:val="0"/>
          <w:marBottom w:val="15"/>
          <w:divBdr>
            <w:top w:val="none" w:sz="0" w:space="0" w:color="auto"/>
            <w:left w:val="none" w:sz="0" w:space="0" w:color="auto"/>
            <w:bottom w:val="none" w:sz="0" w:space="0" w:color="auto"/>
            <w:right w:val="none" w:sz="0" w:space="0" w:color="auto"/>
          </w:divBdr>
        </w:div>
        <w:div w:id="2144038223">
          <w:marLeft w:val="0"/>
          <w:marRight w:val="0"/>
          <w:marTop w:val="0"/>
          <w:marBottom w:val="0"/>
          <w:divBdr>
            <w:top w:val="none" w:sz="0" w:space="0" w:color="auto"/>
            <w:left w:val="none" w:sz="0" w:space="0" w:color="auto"/>
            <w:bottom w:val="none" w:sz="0" w:space="0" w:color="auto"/>
            <w:right w:val="none" w:sz="0" w:space="0" w:color="auto"/>
          </w:divBdr>
          <w:divsChild>
            <w:div w:id="545413526">
              <w:marLeft w:val="0"/>
              <w:marRight w:val="0"/>
              <w:marTop w:val="45"/>
              <w:marBottom w:val="45"/>
              <w:divBdr>
                <w:top w:val="none" w:sz="0" w:space="0" w:color="auto"/>
                <w:left w:val="none" w:sz="0" w:space="0" w:color="auto"/>
                <w:bottom w:val="none" w:sz="0" w:space="0" w:color="auto"/>
                <w:right w:val="none" w:sz="0" w:space="0" w:color="auto"/>
              </w:divBdr>
            </w:div>
          </w:divsChild>
        </w:div>
        <w:div w:id="605625592">
          <w:marLeft w:val="0"/>
          <w:marRight w:val="0"/>
          <w:marTop w:val="0"/>
          <w:marBottom w:val="15"/>
          <w:divBdr>
            <w:top w:val="none" w:sz="0" w:space="0" w:color="auto"/>
            <w:left w:val="none" w:sz="0" w:space="0" w:color="auto"/>
            <w:bottom w:val="none" w:sz="0" w:space="0" w:color="auto"/>
            <w:right w:val="none" w:sz="0" w:space="0" w:color="auto"/>
          </w:divBdr>
        </w:div>
        <w:div w:id="1364207867">
          <w:marLeft w:val="0"/>
          <w:marRight w:val="0"/>
          <w:marTop w:val="0"/>
          <w:marBottom w:val="0"/>
          <w:divBdr>
            <w:top w:val="none" w:sz="0" w:space="0" w:color="auto"/>
            <w:left w:val="none" w:sz="0" w:space="0" w:color="auto"/>
            <w:bottom w:val="none" w:sz="0" w:space="0" w:color="auto"/>
            <w:right w:val="none" w:sz="0" w:space="0" w:color="auto"/>
          </w:divBdr>
          <w:divsChild>
            <w:div w:id="1590847851">
              <w:marLeft w:val="0"/>
              <w:marRight w:val="0"/>
              <w:marTop w:val="45"/>
              <w:marBottom w:val="45"/>
              <w:divBdr>
                <w:top w:val="none" w:sz="0" w:space="0" w:color="auto"/>
                <w:left w:val="none" w:sz="0" w:space="0" w:color="auto"/>
                <w:bottom w:val="none" w:sz="0" w:space="0" w:color="auto"/>
                <w:right w:val="none" w:sz="0" w:space="0" w:color="auto"/>
              </w:divBdr>
            </w:div>
          </w:divsChild>
        </w:div>
        <w:div w:id="714887367">
          <w:marLeft w:val="0"/>
          <w:marRight w:val="0"/>
          <w:marTop w:val="0"/>
          <w:marBottom w:val="15"/>
          <w:divBdr>
            <w:top w:val="none" w:sz="0" w:space="0" w:color="auto"/>
            <w:left w:val="none" w:sz="0" w:space="0" w:color="auto"/>
            <w:bottom w:val="none" w:sz="0" w:space="0" w:color="auto"/>
            <w:right w:val="none" w:sz="0" w:space="0" w:color="auto"/>
          </w:divBdr>
        </w:div>
        <w:div w:id="1708598593">
          <w:marLeft w:val="0"/>
          <w:marRight w:val="0"/>
          <w:marTop w:val="0"/>
          <w:marBottom w:val="0"/>
          <w:divBdr>
            <w:top w:val="none" w:sz="0" w:space="0" w:color="auto"/>
            <w:left w:val="none" w:sz="0" w:space="0" w:color="auto"/>
            <w:bottom w:val="none" w:sz="0" w:space="0" w:color="auto"/>
            <w:right w:val="none" w:sz="0" w:space="0" w:color="auto"/>
          </w:divBdr>
          <w:divsChild>
            <w:div w:id="271137425">
              <w:marLeft w:val="0"/>
              <w:marRight w:val="0"/>
              <w:marTop w:val="45"/>
              <w:marBottom w:val="45"/>
              <w:divBdr>
                <w:top w:val="none" w:sz="0" w:space="0" w:color="auto"/>
                <w:left w:val="none" w:sz="0" w:space="0" w:color="auto"/>
                <w:bottom w:val="none" w:sz="0" w:space="0" w:color="auto"/>
                <w:right w:val="none" w:sz="0" w:space="0" w:color="auto"/>
              </w:divBdr>
            </w:div>
          </w:divsChild>
        </w:div>
        <w:div w:id="1174414011">
          <w:marLeft w:val="0"/>
          <w:marRight w:val="0"/>
          <w:marTop w:val="0"/>
          <w:marBottom w:val="15"/>
          <w:divBdr>
            <w:top w:val="none" w:sz="0" w:space="0" w:color="auto"/>
            <w:left w:val="none" w:sz="0" w:space="0" w:color="auto"/>
            <w:bottom w:val="none" w:sz="0" w:space="0" w:color="auto"/>
            <w:right w:val="none" w:sz="0" w:space="0" w:color="auto"/>
          </w:divBdr>
        </w:div>
        <w:div w:id="840313566">
          <w:marLeft w:val="0"/>
          <w:marRight w:val="0"/>
          <w:marTop w:val="0"/>
          <w:marBottom w:val="0"/>
          <w:divBdr>
            <w:top w:val="none" w:sz="0" w:space="0" w:color="auto"/>
            <w:left w:val="none" w:sz="0" w:space="0" w:color="auto"/>
            <w:bottom w:val="none" w:sz="0" w:space="0" w:color="auto"/>
            <w:right w:val="none" w:sz="0" w:space="0" w:color="auto"/>
          </w:divBdr>
          <w:divsChild>
            <w:div w:id="1623223038">
              <w:marLeft w:val="0"/>
              <w:marRight w:val="0"/>
              <w:marTop w:val="45"/>
              <w:marBottom w:val="45"/>
              <w:divBdr>
                <w:top w:val="none" w:sz="0" w:space="0" w:color="auto"/>
                <w:left w:val="none" w:sz="0" w:space="0" w:color="auto"/>
                <w:bottom w:val="none" w:sz="0" w:space="0" w:color="auto"/>
                <w:right w:val="none" w:sz="0" w:space="0" w:color="auto"/>
              </w:divBdr>
            </w:div>
          </w:divsChild>
        </w:div>
        <w:div w:id="460925991">
          <w:marLeft w:val="0"/>
          <w:marRight w:val="0"/>
          <w:marTop w:val="0"/>
          <w:marBottom w:val="15"/>
          <w:divBdr>
            <w:top w:val="none" w:sz="0" w:space="0" w:color="auto"/>
            <w:left w:val="none" w:sz="0" w:space="0" w:color="auto"/>
            <w:bottom w:val="none" w:sz="0" w:space="0" w:color="auto"/>
            <w:right w:val="none" w:sz="0" w:space="0" w:color="auto"/>
          </w:divBdr>
        </w:div>
      </w:divsChild>
    </w:div>
    <w:div w:id="200693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504</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Cass Barker</cp:lastModifiedBy>
  <cp:revision>2</cp:revision>
  <cp:lastPrinted>2024-08-28T21:37:00Z</cp:lastPrinted>
  <dcterms:created xsi:type="dcterms:W3CDTF">2024-08-28T20:22:00Z</dcterms:created>
  <dcterms:modified xsi:type="dcterms:W3CDTF">2024-08-28T21:38:00Z</dcterms:modified>
</cp:coreProperties>
</file>